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6AE9C7" w14:textId="77777777" w:rsidR="007F59E7" w:rsidRDefault="007F59E7" w:rsidP="007F59E7">
      <w:pPr>
        <w:pStyle w:val="a3"/>
        <w:spacing w:before="0" w:beforeAutospacing="0" w:after="0" w:afterAutospacing="0"/>
        <w:ind w:firstLine="709"/>
        <w:jc w:val="center"/>
        <w:rPr>
          <w:rStyle w:val="FontStyle30"/>
          <w:b/>
          <w:sz w:val="28"/>
          <w:szCs w:val="28"/>
          <w:lang w:val="kk-KZ"/>
        </w:rPr>
      </w:pPr>
      <w:r w:rsidRPr="007416FA">
        <w:rPr>
          <w:rStyle w:val="FontStyle30"/>
          <w:b/>
          <w:sz w:val="28"/>
          <w:szCs w:val="28"/>
          <w:lang w:val="kk-KZ"/>
        </w:rPr>
        <w:t>Апаттық жағдайлар және табиғи апаттардың пайда болуы параметрлері. «Салдардың ауырлық ықтималдығы»  матрицасы. Апаттың пайда болуы мүмкінсіздігін бағалау әдісі. Кәсіпорынның қауіпсіз жұмысы мен экологиялық таза орта критериі</w:t>
      </w:r>
    </w:p>
    <w:p w14:paraId="61975148" w14:textId="77777777" w:rsidR="007F59E7" w:rsidRDefault="007F59E7" w:rsidP="007F59E7">
      <w:pPr>
        <w:pStyle w:val="a3"/>
        <w:spacing w:before="0" w:beforeAutospacing="0" w:after="0" w:afterAutospacing="0"/>
        <w:ind w:firstLine="709"/>
        <w:jc w:val="center"/>
        <w:rPr>
          <w:rStyle w:val="FontStyle30"/>
          <w:b/>
          <w:sz w:val="28"/>
          <w:szCs w:val="28"/>
          <w:lang w:val="kk-KZ"/>
        </w:rPr>
      </w:pPr>
    </w:p>
    <w:p w14:paraId="0516223C" w14:textId="77777777" w:rsidR="007F59E7" w:rsidRPr="0016598D" w:rsidRDefault="007F59E7" w:rsidP="007F59E7">
      <w:pPr>
        <w:tabs>
          <w:tab w:val="left" w:pos="1080"/>
        </w:tabs>
        <w:ind w:right="176"/>
        <w:jc w:val="both"/>
        <w:rPr>
          <w:sz w:val="24"/>
          <w:szCs w:val="28"/>
          <w:lang w:val="kk-KZ"/>
        </w:rPr>
      </w:pPr>
      <w:r w:rsidRPr="0016598D">
        <w:rPr>
          <w:sz w:val="24"/>
          <w:szCs w:val="28"/>
          <w:lang w:val="kk-KZ"/>
        </w:rPr>
        <w:t>Экологиялық мәдениет – бұл адамның табиғатқа әсерінің әлеуметтік реттеушілерінің жиынтығы, экологиялық білім мен тәрбие берудің жүйесі. Қалыптасқан жағдайда сол арқылы ғана қоғам мен табиғи ортаның тепе – теңдігін ұстау мүмкін болады.</w:t>
      </w:r>
    </w:p>
    <w:p w14:paraId="3D2BFA90" w14:textId="77777777" w:rsidR="007F59E7" w:rsidRPr="0016598D" w:rsidRDefault="007F59E7" w:rsidP="007F59E7">
      <w:pPr>
        <w:tabs>
          <w:tab w:val="left" w:pos="1080"/>
        </w:tabs>
        <w:ind w:right="176"/>
        <w:jc w:val="both"/>
        <w:rPr>
          <w:sz w:val="24"/>
          <w:szCs w:val="28"/>
          <w:lang w:val="kk-KZ"/>
        </w:rPr>
      </w:pPr>
      <w:r w:rsidRPr="0016598D">
        <w:rPr>
          <w:sz w:val="24"/>
          <w:szCs w:val="28"/>
          <w:lang w:val="kk-KZ"/>
        </w:rPr>
        <w:t>Ғылымда кез – келген құбылыс оның дамуының диалектикасы арқылы қарастырылу керек деген түсінік бар, яғни қалай пайда болды, өзінің эволюциясы барысында қандай кезеңдерден өтті, өзгерістердің болуына не себеп болды және т.б.</w:t>
      </w:r>
    </w:p>
    <w:p w14:paraId="5B384AF1" w14:textId="77777777" w:rsidR="007F59E7" w:rsidRPr="0016598D" w:rsidRDefault="007F59E7" w:rsidP="007F59E7">
      <w:pPr>
        <w:tabs>
          <w:tab w:val="left" w:pos="1080"/>
        </w:tabs>
        <w:ind w:right="176" w:firstLine="709"/>
        <w:jc w:val="both"/>
        <w:rPr>
          <w:sz w:val="24"/>
          <w:szCs w:val="28"/>
          <w:lang w:val="kk-KZ"/>
        </w:rPr>
      </w:pPr>
      <w:r w:rsidRPr="0016598D">
        <w:rPr>
          <w:sz w:val="24"/>
          <w:szCs w:val="28"/>
          <w:lang w:val="kk-KZ"/>
        </w:rPr>
        <w:t>Адам мен табиғат қарым – қатынасының тарихи дамуының бастапқы кезеңі архаикалық дәуір болды. Бұл кезеңде адам табиғаттың барлық заңдыдылықтарына бағынып, онымен ажырамас бірлікте болды. Осы уақытта қоғам табиғатты өзінің қажеттіліктеріне емес, керісінше қоғам табиғатқа бейімделеді. Бұл кезеңнің экологиялық санасының ерекшеліктері мифтер жүйесінің анализі арқылы көрініс таба алады.</w:t>
      </w:r>
      <w:r>
        <w:rPr>
          <w:sz w:val="24"/>
          <w:szCs w:val="28"/>
          <w:lang w:val="kk-KZ"/>
        </w:rPr>
        <w:t xml:space="preserve"> </w:t>
      </w:r>
      <w:r w:rsidRPr="0016598D">
        <w:rPr>
          <w:sz w:val="24"/>
          <w:szCs w:val="28"/>
          <w:lang w:val="kk-KZ"/>
        </w:rPr>
        <w:t>адамзат қоғамының даму барысында адам табиғатқа физикалық тәуелсіз бола бастағаннан кейін, адам табиғаттан алыстай бастайды. Табиғат адамға қарсы қойылған, оған тәуелсіз ретінде қабылданады. Бұл табиғаттан алыстау кезеңі бірнеше кезеңнен өтті.</w:t>
      </w:r>
    </w:p>
    <w:p w14:paraId="199FD738" w14:textId="77777777" w:rsidR="007F59E7" w:rsidRPr="0016598D" w:rsidRDefault="007F59E7" w:rsidP="007F59E7">
      <w:pPr>
        <w:ind w:firstLine="708"/>
        <w:jc w:val="both"/>
        <w:rPr>
          <w:sz w:val="24"/>
          <w:szCs w:val="28"/>
          <w:lang w:val="kk-KZ"/>
        </w:rPr>
      </w:pPr>
      <w:r w:rsidRPr="0016598D">
        <w:rPr>
          <w:sz w:val="24"/>
          <w:szCs w:val="28"/>
          <w:lang w:val="kk-KZ"/>
        </w:rPr>
        <w:t>табиғатқа деген қарым –қатынас ақырындап өзгере бастайды.  Кейбір авторлар мифтің диалектикалық қарама – қайшылығының мәні өзін табиғатпен бір деп сезінумен, саналаумен қатар,  қиял, ой жүзінде табиғат күштерін бағындыруды қамтығанын атап өтеді. Мұндай табиғат күштерін ой жүзінде бағындыруда кейінгі өндірістік дамуды көрсететін және қиялды тәжірибелік тұрғыда жүзеге асыруды құрайтын революциялайтын негіз болды. Бұл жануарлық тұрмыстың, өмірдің аяқталуы мен рухты табиғаттан ажыратудың бастамасын білдірді. Осы кезде адам табиғат құбылыстарын түсінуге тырысады. Бұл әлемдегі болып жатқан барлық нәрсені басқаратын басқа әлемдік рухтар бар деген көзқарастың қалыптасуына әкеледі. Қоғам дамуының бұл кезеңінде табиғатқа қарым – қатынас магиялық дәстүрлердің толық жүйесі ретіндегі адам санасында көрініс табады. Ендігі кезекте табиғатпен өзара қарым – қатынас қана емес, арнайы ритуалдар арқылы адамға көмектесетін, сонымен қоса зиян келтіретін рухтар әлемімен қарым – қатынас орнату басты бола бастады. Ежелгі әлем мәдениетінде табиғат күштеріне бас июмен қатар адамның бөлектенуі және өзін жоғарылатуы туралы идея туындайды. Египет құдайлары пантеонында ерекше мәдени пласттар қарастырылады: құдайлар – жануарлар; құдайлар – жартылай адамдар; адам бейнесіндегі құдайлар. Ол кезде білім таңдаулылардың ғана еншісінде болды, көпшіліктің үлесінде табиғатқа жасалған бастапқы бақылаулардан үзіліп алынған тек ритуалдар болды.«Аяушылық типіндегі» шаруашылықты жүргізумен қатар, ежелгі мәдениеттер табиғатты, өнерді тамашалай білді.</w:t>
      </w:r>
    </w:p>
    <w:p w14:paraId="241046C1" w14:textId="77777777" w:rsidR="007F59E7" w:rsidRPr="0016598D" w:rsidRDefault="007F59E7" w:rsidP="007F59E7">
      <w:pPr>
        <w:ind w:firstLine="708"/>
        <w:jc w:val="both"/>
        <w:rPr>
          <w:sz w:val="24"/>
          <w:szCs w:val="28"/>
          <w:lang w:val="kk-KZ"/>
        </w:rPr>
      </w:pPr>
      <w:r w:rsidRPr="0016598D">
        <w:rPr>
          <w:sz w:val="24"/>
          <w:szCs w:val="28"/>
          <w:lang w:val="kk-KZ"/>
        </w:rPr>
        <w:t xml:space="preserve">Табиғаттан алыстау үдерісіне отырықшылық өмірге  көшу үлкен рөл ойнады. Отырықшылыққа көшуге, әлеуметтік байланыстардың қиындауына байланысты ақырындап адамның табиғатқа деген қарым – қатынасы өзгереді, бұл әлеуметтік – мәдени құндылықтар жүйесімен бекітіледі. </w:t>
      </w:r>
    </w:p>
    <w:p w14:paraId="1F771190" w14:textId="77777777" w:rsidR="007F59E7" w:rsidRPr="0016598D" w:rsidRDefault="007F59E7" w:rsidP="007F59E7">
      <w:pPr>
        <w:tabs>
          <w:tab w:val="left" w:pos="1080"/>
        </w:tabs>
        <w:ind w:right="176"/>
        <w:jc w:val="both"/>
        <w:rPr>
          <w:sz w:val="24"/>
          <w:szCs w:val="28"/>
          <w:lang w:val="kk-KZ"/>
        </w:rPr>
      </w:pPr>
      <w:r w:rsidRPr="0016598D">
        <w:rPr>
          <w:sz w:val="24"/>
          <w:szCs w:val="28"/>
          <w:lang w:val="kk-KZ"/>
        </w:rPr>
        <w:tab/>
        <w:t xml:space="preserve">Адамның табиғаттан алыстауының келесі кезеңі антика дәуірімен байланысты. Бұл дәуірге қоршаған ортадағы болып жатқан құбылыстарды түсінуге тырысу, адамның әлемдегі алатын орнын анықтау тән болды. Табиғаттың заңдылықтарын сақтай отырып, игілікке жету мүмкіндігі туралы алғаш рет көзқарас қалыптасты. </w:t>
      </w:r>
    </w:p>
    <w:p w14:paraId="20FDE412" w14:textId="77777777" w:rsidR="004F416F" w:rsidRPr="007F59E7" w:rsidRDefault="004F416F">
      <w:pPr>
        <w:rPr>
          <w:lang w:val="kk-KZ"/>
        </w:rPr>
      </w:pPr>
      <w:bookmarkStart w:id="0" w:name="_GoBack"/>
      <w:bookmarkEnd w:id="0"/>
    </w:p>
    <w:sectPr w:rsidR="004F416F" w:rsidRPr="007F59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177"/>
    <w:rsid w:val="00223177"/>
    <w:rsid w:val="004F416F"/>
    <w:rsid w:val="007F59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1677D-001C-459F-8861-A65493A65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F59E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7F59E7"/>
    <w:rPr>
      <w:rFonts w:ascii="Times New Roman" w:hAnsi="Times New Roman" w:cs="Times New Roman"/>
      <w:sz w:val="26"/>
      <w:szCs w:val="26"/>
    </w:rPr>
  </w:style>
  <w:style w:type="paragraph" w:styleId="a3">
    <w:name w:val="Normal (Web)"/>
    <w:basedOn w:val="a"/>
    <w:uiPriority w:val="99"/>
    <w:unhideWhenUsed/>
    <w:rsid w:val="007F59E7"/>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2020-08-28T14:19:00Z</dcterms:created>
  <dcterms:modified xsi:type="dcterms:W3CDTF">2020-08-28T14:19:00Z</dcterms:modified>
</cp:coreProperties>
</file>